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57" w:rsidRPr="00F65479" w:rsidRDefault="00993D39" w:rsidP="004E7F12">
      <w:pPr>
        <w:pStyle w:val="Default"/>
        <w:rPr>
          <w:rFonts w:ascii="Arial" w:hAnsi="Arial" w:cs="Arial"/>
          <w:b/>
          <w:bCs/>
          <w:color w:val="FF0000"/>
          <w:sz w:val="36"/>
          <w:szCs w:val="36"/>
        </w:rPr>
      </w:pPr>
      <w:r>
        <w:rPr>
          <w:rFonts w:ascii="Arial" w:hAnsi="Arial" w:cs="Arial"/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-673100</wp:posOffset>
            </wp:positionH>
            <wp:positionV relativeFrom="paragraph">
              <wp:posOffset>-679450</wp:posOffset>
            </wp:positionV>
            <wp:extent cx="2948940" cy="81915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PS-2014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94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961" w:rsidRDefault="00260961" w:rsidP="00DD262A">
      <w:pPr>
        <w:pStyle w:val="Default"/>
        <w:jc w:val="center"/>
        <w:rPr>
          <w:rFonts w:ascii="Arial" w:hAnsi="Arial" w:cs="Arial"/>
          <w:b/>
          <w:bCs/>
          <w:u w:val="single"/>
        </w:rPr>
      </w:pPr>
    </w:p>
    <w:p w:rsidR="004B0A44" w:rsidRDefault="00D60E52" w:rsidP="00DD262A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4B0A44">
        <w:rPr>
          <w:rFonts w:ascii="Arial" w:hAnsi="Arial" w:cs="Arial"/>
          <w:b/>
          <w:bCs/>
          <w:u w:val="single"/>
        </w:rPr>
        <w:t>COMMUNITY INCLUSION FUND</w:t>
      </w:r>
    </w:p>
    <w:p w:rsidR="00260961" w:rsidRPr="004B0A44" w:rsidRDefault="00260961" w:rsidP="00DD262A">
      <w:pPr>
        <w:pStyle w:val="Default"/>
        <w:jc w:val="center"/>
        <w:rPr>
          <w:rFonts w:ascii="Arial" w:hAnsi="Arial" w:cs="Arial"/>
          <w:b/>
          <w:bCs/>
          <w:u w:val="single"/>
        </w:rPr>
      </w:pPr>
    </w:p>
    <w:p w:rsidR="00D60E52" w:rsidRPr="004B0A44" w:rsidRDefault="00D60E52" w:rsidP="00C22574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4B0A44">
        <w:rPr>
          <w:rFonts w:ascii="Arial" w:hAnsi="Arial" w:cs="Arial"/>
          <w:b/>
          <w:bCs/>
        </w:rPr>
        <w:t xml:space="preserve"> </w:t>
      </w:r>
    </w:p>
    <w:p w:rsidR="004E7F12" w:rsidRPr="004B0A44" w:rsidRDefault="004E7F12" w:rsidP="004B0A44">
      <w:pPr>
        <w:pStyle w:val="Default"/>
        <w:spacing w:after="120"/>
        <w:rPr>
          <w:rFonts w:ascii="Arial" w:hAnsi="Arial" w:cs="Arial"/>
          <w:b/>
          <w:bCs/>
          <w:sz w:val="20"/>
          <w:szCs w:val="20"/>
          <w:u w:val="single"/>
        </w:rPr>
      </w:pPr>
      <w:r w:rsidRPr="004B0A44">
        <w:rPr>
          <w:rFonts w:ascii="Arial" w:hAnsi="Arial" w:cs="Arial"/>
          <w:b/>
          <w:bCs/>
          <w:sz w:val="20"/>
          <w:szCs w:val="20"/>
          <w:u w:val="single"/>
        </w:rPr>
        <w:t>Community Inclusion Means:</w:t>
      </w:r>
    </w:p>
    <w:p w:rsidR="00E55B57" w:rsidRPr="004B0A44" w:rsidRDefault="005A2274" w:rsidP="004B0A44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4B0A44">
        <w:rPr>
          <w:rFonts w:ascii="Arial" w:hAnsi="Arial" w:cs="Arial"/>
          <w:b/>
          <w:bCs/>
          <w:sz w:val="20"/>
          <w:szCs w:val="20"/>
        </w:rPr>
        <w:t>Presence</w:t>
      </w:r>
      <w:r w:rsidR="00E55B57" w:rsidRPr="004B0A44">
        <w:rPr>
          <w:rFonts w:ascii="Arial" w:hAnsi="Arial" w:cs="Arial"/>
          <w:b/>
          <w:bCs/>
          <w:sz w:val="20"/>
          <w:szCs w:val="20"/>
        </w:rPr>
        <w:t>:</w:t>
      </w:r>
      <w:r w:rsidR="00E55B57" w:rsidRPr="004B0A44">
        <w:rPr>
          <w:rFonts w:ascii="Arial" w:hAnsi="Arial" w:cs="Arial"/>
          <w:b/>
          <w:bCs/>
          <w:sz w:val="20"/>
          <w:szCs w:val="20"/>
        </w:rPr>
        <w:tab/>
      </w:r>
    </w:p>
    <w:p w:rsidR="005A2274" w:rsidRPr="004B0A44" w:rsidRDefault="00E55B57" w:rsidP="004B0A44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4B0A44">
        <w:rPr>
          <w:rFonts w:ascii="Arial" w:hAnsi="Arial" w:cs="Arial"/>
          <w:color w:val="auto"/>
          <w:sz w:val="20"/>
          <w:szCs w:val="20"/>
        </w:rPr>
        <w:t>Par</w:t>
      </w:r>
      <w:r w:rsidR="005A2274" w:rsidRPr="004B0A44">
        <w:rPr>
          <w:rFonts w:ascii="Arial" w:hAnsi="Arial" w:cs="Arial"/>
          <w:color w:val="auto"/>
          <w:sz w:val="20"/>
          <w:szCs w:val="20"/>
        </w:rPr>
        <w:t>ticipating</w:t>
      </w:r>
      <w:r w:rsidRPr="004B0A44">
        <w:rPr>
          <w:rFonts w:ascii="Arial" w:hAnsi="Arial" w:cs="Arial"/>
          <w:color w:val="auto"/>
          <w:sz w:val="20"/>
          <w:szCs w:val="20"/>
        </w:rPr>
        <w:t xml:space="preserve"> </w:t>
      </w:r>
      <w:r w:rsidR="005A2274" w:rsidRPr="004B0A44">
        <w:rPr>
          <w:rFonts w:ascii="Arial" w:hAnsi="Arial" w:cs="Arial"/>
          <w:color w:val="auto"/>
          <w:sz w:val="20"/>
          <w:szCs w:val="20"/>
        </w:rPr>
        <w:t>in all settings where people with</w:t>
      </w:r>
      <w:r w:rsidR="004E7F12" w:rsidRPr="004B0A44">
        <w:rPr>
          <w:rFonts w:ascii="Arial" w:hAnsi="Arial" w:cs="Arial"/>
          <w:color w:val="auto"/>
          <w:sz w:val="20"/>
          <w:szCs w:val="20"/>
        </w:rPr>
        <w:t xml:space="preserve"> and with</w:t>
      </w:r>
      <w:r w:rsidR="005A2274" w:rsidRPr="004B0A44">
        <w:rPr>
          <w:rFonts w:ascii="Arial" w:hAnsi="Arial" w:cs="Arial"/>
          <w:color w:val="auto"/>
          <w:sz w:val="20"/>
          <w:szCs w:val="20"/>
        </w:rPr>
        <w:t xml:space="preserve">out disabilities are </w:t>
      </w:r>
      <w:r w:rsidR="00F65479" w:rsidRPr="004B0A44">
        <w:rPr>
          <w:rFonts w:ascii="Arial" w:hAnsi="Arial" w:cs="Arial"/>
          <w:color w:val="auto"/>
          <w:sz w:val="20"/>
          <w:szCs w:val="20"/>
        </w:rPr>
        <w:t xml:space="preserve">present, </w:t>
      </w:r>
      <w:r w:rsidRPr="004B0A44">
        <w:rPr>
          <w:rFonts w:ascii="Arial" w:hAnsi="Arial" w:cs="Arial"/>
          <w:color w:val="auto"/>
          <w:sz w:val="20"/>
          <w:szCs w:val="20"/>
        </w:rPr>
        <w:t xml:space="preserve">including </w:t>
      </w:r>
      <w:r w:rsidR="005A2274" w:rsidRPr="004B0A44">
        <w:rPr>
          <w:rFonts w:ascii="Arial" w:hAnsi="Arial" w:cs="Arial"/>
          <w:color w:val="auto"/>
          <w:sz w:val="20"/>
          <w:szCs w:val="20"/>
        </w:rPr>
        <w:t>classrooms, board rooms,</w:t>
      </w:r>
      <w:r w:rsidR="005A2274" w:rsidRPr="004B0A44">
        <w:rPr>
          <w:rFonts w:ascii="Arial" w:hAnsi="Arial" w:cs="Arial"/>
          <w:sz w:val="20"/>
          <w:szCs w:val="20"/>
        </w:rPr>
        <w:t xml:space="preserve"> businesses, </w:t>
      </w:r>
      <w:proofErr w:type="spellStart"/>
      <w:r w:rsidR="005A2274" w:rsidRPr="004B0A44">
        <w:rPr>
          <w:rFonts w:ascii="Arial" w:hAnsi="Arial" w:cs="Arial"/>
          <w:sz w:val="20"/>
          <w:szCs w:val="20"/>
        </w:rPr>
        <w:t>neigh</w:t>
      </w:r>
      <w:r w:rsidR="004E7F12" w:rsidRPr="004B0A44">
        <w:rPr>
          <w:rFonts w:ascii="Arial" w:hAnsi="Arial" w:cs="Arial"/>
          <w:sz w:val="20"/>
          <w:szCs w:val="20"/>
        </w:rPr>
        <w:t>bo</w:t>
      </w:r>
      <w:r w:rsidR="00D6603B" w:rsidRPr="004B0A44">
        <w:rPr>
          <w:rFonts w:ascii="Arial" w:hAnsi="Arial" w:cs="Arial"/>
          <w:sz w:val="20"/>
          <w:szCs w:val="20"/>
        </w:rPr>
        <w:t>u</w:t>
      </w:r>
      <w:r w:rsidR="004E7F12" w:rsidRPr="004B0A44">
        <w:rPr>
          <w:rFonts w:ascii="Arial" w:hAnsi="Arial" w:cs="Arial"/>
          <w:sz w:val="20"/>
          <w:szCs w:val="20"/>
        </w:rPr>
        <w:t>rhoods</w:t>
      </w:r>
      <w:proofErr w:type="spellEnd"/>
      <w:r w:rsidR="004E7F12" w:rsidRPr="004B0A44">
        <w:rPr>
          <w:rFonts w:ascii="Arial" w:hAnsi="Arial" w:cs="Arial"/>
          <w:sz w:val="20"/>
          <w:szCs w:val="20"/>
        </w:rPr>
        <w:t>, and community events.</w:t>
      </w:r>
    </w:p>
    <w:p w:rsidR="00E55B57" w:rsidRPr="004B0A44" w:rsidRDefault="005A2274" w:rsidP="004B0A44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4B0A44">
        <w:rPr>
          <w:rFonts w:ascii="Arial" w:hAnsi="Arial" w:cs="Arial"/>
          <w:b/>
          <w:bCs/>
          <w:sz w:val="20"/>
          <w:szCs w:val="20"/>
        </w:rPr>
        <w:t>Choice</w:t>
      </w:r>
      <w:r w:rsidR="00E55B57" w:rsidRPr="004B0A44">
        <w:rPr>
          <w:rFonts w:ascii="Arial" w:hAnsi="Arial" w:cs="Arial"/>
          <w:b/>
          <w:bCs/>
          <w:sz w:val="20"/>
          <w:szCs w:val="20"/>
        </w:rPr>
        <w:t>:</w:t>
      </w:r>
    </w:p>
    <w:p w:rsidR="004E7F12" w:rsidRPr="004B0A44" w:rsidRDefault="00E55B57" w:rsidP="004B0A44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4B0A44">
        <w:rPr>
          <w:rFonts w:ascii="Arial" w:hAnsi="Arial" w:cs="Arial"/>
          <w:sz w:val="20"/>
          <w:szCs w:val="20"/>
        </w:rPr>
        <w:t>H</w:t>
      </w:r>
      <w:r w:rsidR="005A2274" w:rsidRPr="004B0A44">
        <w:rPr>
          <w:rFonts w:ascii="Arial" w:hAnsi="Arial" w:cs="Arial"/>
          <w:sz w:val="20"/>
          <w:szCs w:val="20"/>
        </w:rPr>
        <w:t xml:space="preserve">aving multiple experiences to draw from, selecting and </w:t>
      </w:r>
      <w:bookmarkStart w:id="0" w:name="_GoBack"/>
      <w:bookmarkEnd w:id="0"/>
      <w:r w:rsidR="005A2274" w:rsidRPr="004B0A44">
        <w:rPr>
          <w:rFonts w:ascii="Arial" w:hAnsi="Arial" w:cs="Arial"/>
          <w:sz w:val="20"/>
          <w:szCs w:val="20"/>
        </w:rPr>
        <w:t>engaging in activities as desired, choosing</w:t>
      </w:r>
      <w:r w:rsidR="004E7F12" w:rsidRPr="004B0A44">
        <w:rPr>
          <w:rFonts w:ascii="Arial" w:hAnsi="Arial" w:cs="Arial"/>
          <w:sz w:val="20"/>
          <w:szCs w:val="20"/>
        </w:rPr>
        <w:t xml:space="preserve"> who </w:t>
      </w:r>
      <w:r w:rsidR="004B0A44">
        <w:rPr>
          <w:rFonts w:ascii="Arial" w:hAnsi="Arial" w:cs="Arial"/>
          <w:sz w:val="20"/>
          <w:szCs w:val="20"/>
        </w:rPr>
        <w:t>w</w:t>
      </w:r>
      <w:r w:rsidR="004E7F12" w:rsidRPr="004B0A44">
        <w:rPr>
          <w:rFonts w:ascii="Arial" w:hAnsi="Arial" w:cs="Arial"/>
          <w:sz w:val="20"/>
          <w:szCs w:val="20"/>
        </w:rPr>
        <w:t>ill participate with you.</w:t>
      </w:r>
    </w:p>
    <w:p w:rsidR="00E55B57" w:rsidRPr="00BE7AEF" w:rsidRDefault="005A2274" w:rsidP="004B0A44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BE7AEF">
        <w:rPr>
          <w:rFonts w:ascii="Arial" w:hAnsi="Arial" w:cs="Arial"/>
          <w:b/>
          <w:bCs/>
          <w:sz w:val="20"/>
          <w:szCs w:val="20"/>
        </w:rPr>
        <w:t>Competence</w:t>
      </w:r>
      <w:r w:rsidR="00E55B57" w:rsidRPr="00BE7AEF">
        <w:rPr>
          <w:rFonts w:ascii="Arial" w:hAnsi="Arial" w:cs="Arial"/>
          <w:b/>
          <w:bCs/>
          <w:sz w:val="20"/>
          <w:szCs w:val="20"/>
        </w:rPr>
        <w:t>:</w:t>
      </w:r>
    </w:p>
    <w:p w:rsidR="005A2274" w:rsidRPr="00BE7AEF" w:rsidRDefault="00E55B57" w:rsidP="004B0A44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BE7AEF">
        <w:rPr>
          <w:rFonts w:ascii="Arial" w:hAnsi="Arial" w:cs="Arial"/>
          <w:sz w:val="20"/>
          <w:szCs w:val="20"/>
        </w:rPr>
        <w:t>B</w:t>
      </w:r>
      <w:r w:rsidR="005A2274" w:rsidRPr="00BE7AEF">
        <w:rPr>
          <w:rFonts w:ascii="Arial" w:hAnsi="Arial" w:cs="Arial"/>
          <w:sz w:val="20"/>
          <w:szCs w:val="20"/>
        </w:rPr>
        <w:t>eing recognized for strengths, contributing, having opportunities to learn more.</w:t>
      </w:r>
      <w:proofErr w:type="gramEnd"/>
      <w:r w:rsidR="005A2274" w:rsidRPr="00BE7AEF">
        <w:rPr>
          <w:rFonts w:ascii="Arial" w:hAnsi="Arial" w:cs="Arial"/>
          <w:sz w:val="20"/>
          <w:szCs w:val="20"/>
        </w:rPr>
        <w:t xml:space="preserve"> </w:t>
      </w:r>
    </w:p>
    <w:p w:rsidR="00E55B57" w:rsidRPr="00BE7AEF" w:rsidRDefault="005A2274" w:rsidP="004B0A44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BE7AEF">
        <w:rPr>
          <w:rFonts w:ascii="Arial" w:hAnsi="Arial" w:cs="Arial"/>
          <w:b/>
          <w:bCs/>
          <w:sz w:val="20"/>
          <w:szCs w:val="20"/>
        </w:rPr>
        <w:t>Respect and Valued Roles</w:t>
      </w:r>
      <w:r w:rsidR="00E55B57" w:rsidRPr="00BE7AEF">
        <w:rPr>
          <w:rFonts w:ascii="Arial" w:hAnsi="Arial" w:cs="Arial"/>
          <w:b/>
          <w:bCs/>
          <w:sz w:val="20"/>
          <w:szCs w:val="20"/>
        </w:rPr>
        <w:t>:</w:t>
      </w:r>
    </w:p>
    <w:p w:rsidR="004E7F12" w:rsidRPr="00BE7AEF" w:rsidRDefault="00E55B57" w:rsidP="004B0A44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BE7AEF">
        <w:rPr>
          <w:rFonts w:ascii="Arial" w:hAnsi="Arial" w:cs="Arial"/>
          <w:sz w:val="20"/>
          <w:szCs w:val="20"/>
        </w:rPr>
        <w:t>H</w:t>
      </w:r>
      <w:r w:rsidR="004E7F12" w:rsidRPr="00BE7AEF">
        <w:rPr>
          <w:rFonts w:ascii="Arial" w:hAnsi="Arial" w:cs="Arial"/>
          <w:sz w:val="20"/>
          <w:szCs w:val="20"/>
        </w:rPr>
        <w:t>aving every opportunity to participate in community life and being valued for uniqueness and abilities, just like everyone else.</w:t>
      </w:r>
    </w:p>
    <w:p w:rsidR="00E55B57" w:rsidRPr="00BE7AEF" w:rsidRDefault="005A2274" w:rsidP="004B0A44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BE7AEF">
        <w:rPr>
          <w:rFonts w:ascii="Arial" w:hAnsi="Arial" w:cs="Arial"/>
          <w:b/>
          <w:bCs/>
          <w:sz w:val="20"/>
          <w:szCs w:val="20"/>
        </w:rPr>
        <w:t>Participation</w:t>
      </w:r>
      <w:r w:rsidR="00E55B57" w:rsidRPr="00BE7AEF">
        <w:rPr>
          <w:rFonts w:ascii="Arial" w:hAnsi="Arial" w:cs="Arial"/>
          <w:b/>
          <w:bCs/>
          <w:sz w:val="20"/>
          <w:szCs w:val="20"/>
        </w:rPr>
        <w:t>:</w:t>
      </w:r>
    </w:p>
    <w:p w:rsidR="005A2274" w:rsidRPr="00BE7AEF" w:rsidRDefault="00E55B57" w:rsidP="004B0A44">
      <w:pPr>
        <w:pStyle w:val="Default"/>
        <w:spacing w:after="120"/>
        <w:jc w:val="both"/>
        <w:rPr>
          <w:rFonts w:ascii="Arial" w:hAnsi="Arial" w:cs="Arial"/>
          <w:strike/>
          <w:sz w:val="20"/>
          <w:szCs w:val="20"/>
        </w:rPr>
      </w:pPr>
      <w:proofErr w:type="gramStart"/>
      <w:r w:rsidRPr="00BE7AEF">
        <w:rPr>
          <w:rFonts w:ascii="Arial" w:hAnsi="Arial" w:cs="Arial"/>
          <w:sz w:val="20"/>
          <w:szCs w:val="20"/>
        </w:rPr>
        <w:t>E</w:t>
      </w:r>
      <w:r w:rsidR="005A2274" w:rsidRPr="00BE7AEF">
        <w:rPr>
          <w:rFonts w:ascii="Arial" w:hAnsi="Arial" w:cs="Arial"/>
          <w:sz w:val="20"/>
          <w:szCs w:val="20"/>
        </w:rPr>
        <w:t>ngaging with others, having a wide variety of relationships being known and knowing others, being part of the event</w:t>
      </w:r>
      <w:r w:rsidR="004E7F12" w:rsidRPr="00BE7AEF">
        <w:rPr>
          <w:rFonts w:ascii="Arial" w:hAnsi="Arial" w:cs="Arial"/>
          <w:sz w:val="20"/>
          <w:szCs w:val="20"/>
        </w:rPr>
        <w:t>.</w:t>
      </w:r>
      <w:proofErr w:type="gramEnd"/>
      <w:r w:rsidR="005A2274" w:rsidRPr="00BE7AEF">
        <w:rPr>
          <w:rFonts w:ascii="Arial" w:hAnsi="Arial" w:cs="Arial"/>
          <w:strike/>
          <w:sz w:val="20"/>
          <w:szCs w:val="20"/>
        </w:rPr>
        <w:t xml:space="preserve"> </w:t>
      </w:r>
    </w:p>
    <w:p w:rsidR="00E55B57" w:rsidRPr="00BE7AEF" w:rsidRDefault="005A2274" w:rsidP="004B0A44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BE7AEF">
        <w:rPr>
          <w:rFonts w:ascii="Arial" w:hAnsi="Arial" w:cs="Arial"/>
          <w:b/>
          <w:bCs/>
          <w:sz w:val="20"/>
          <w:szCs w:val="20"/>
        </w:rPr>
        <w:t>Belonging</w:t>
      </w:r>
      <w:r w:rsidR="00E55B57" w:rsidRPr="00BE7AEF">
        <w:rPr>
          <w:rFonts w:ascii="Arial" w:hAnsi="Arial" w:cs="Arial"/>
          <w:b/>
          <w:bCs/>
          <w:sz w:val="20"/>
          <w:szCs w:val="20"/>
        </w:rPr>
        <w:t>:</w:t>
      </w:r>
    </w:p>
    <w:p w:rsidR="004E7F12" w:rsidRPr="00BE7AEF" w:rsidRDefault="00D6603B" w:rsidP="004B0A44">
      <w:pPr>
        <w:pStyle w:val="Default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BE7AEF">
        <w:rPr>
          <w:rFonts w:ascii="Arial" w:eastAsia="Times New Roman" w:hAnsi="Arial" w:cs="Arial"/>
          <w:sz w:val="20"/>
          <w:szCs w:val="20"/>
        </w:rPr>
        <w:t>A very strong feeling that a person experiences when they are valued by others.</w:t>
      </w:r>
      <w:proofErr w:type="gramEnd"/>
    </w:p>
    <w:p w:rsidR="00D6603B" w:rsidRDefault="00D6603B" w:rsidP="00BE7AEF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4B0A44" w:rsidRPr="00BE7AEF" w:rsidRDefault="004B0A44" w:rsidP="00BE7AEF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5A2274" w:rsidRPr="004B0A44" w:rsidRDefault="004E7F12" w:rsidP="004B0A44">
      <w:pPr>
        <w:pStyle w:val="Default"/>
        <w:spacing w:after="120"/>
        <w:rPr>
          <w:rFonts w:ascii="Arial" w:hAnsi="Arial" w:cs="Arial"/>
          <w:b/>
          <w:bCs/>
          <w:sz w:val="20"/>
          <w:szCs w:val="20"/>
          <w:u w:val="single"/>
        </w:rPr>
      </w:pPr>
      <w:r w:rsidRPr="004B0A44">
        <w:rPr>
          <w:rFonts w:ascii="Arial" w:hAnsi="Arial" w:cs="Arial"/>
          <w:b/>
          <w:bCs/>
          <w:sz w:val="20"/>
          <w:szCs w:val="20"/>
          <w:u w:val="single"/>
        </w:rPr>
        <w:t>Co</w:t>
      </w:r>
      <w:r w:rsidR="005A2274" w:rsidRPr="004B0A44">
        <w:rPr>
          <w:rFonts w:ascii="Arial" w:hAnsi="Arial" w:cs="Arial"/>
          <w:b/>
          <w:bCs/>
          <w:sz w:val="20"/>
          <w:szCs w:val="20"/>
          <w:u w:val="single"/>
        </w:rPr>
        <w:t xml:space="preserve">mmunity Inclusion is a </w:t>
      </w:r>
      <w:r w:rsidR="00E55B57" w:rsidRPr="004B0A44">
        <w:rPr>
          <w:rFonts w:ascii="Arial" w:hAnsi="Arial" w:cs="Arial"/>
          <w:b/>
          <w:bCs/>
          <w:sz w:val="20"/>
          <w:szCs w:val="20"/>
          <w:u w:val="single"/>
        </w:rPr>
        <w:t>S</w:t>
      </w:r>
      <w:r w:rsidR="005A2274" w:rsidRPr="004B0A44">
        <w:rPr>
          <w:rFonts w:ascii="Arial" w:hAnsi="Arial" w:cs="Arial"/>
          <w:b/>
          <w:bCs/>
          <w:sz w:val="20"/>
          <w:szCs w:val="20"/>
          <w:u w:val="single"/>
        </w:rPr>
        <w:t xml:space="preserve">uccess </w:t>
      </w:r>
      <w:r w:rsidR="00E55B57" w:rsidRPr="004B0A44">
        <w:rPr>
          <w:rFonts w:ascii="Arial" w:hAnsi="Arial" w:cs="Arial"/>
          <w:b/>
          <w:bCs/>
          <w:sz w:val="20"/>
          <w:szCs w:val="20"/>
          <w:u w:val="single"/>
        </w:rPr>
        <w:t>W</w:t>
      </w:r>
      <w:r w:rsidR="005A2274" w:rsidRPr="004B0A44">
        <w:rPr>
          <w:rFonts w:ascii="Arial" w:hAnsi="Arial" w:cs="Arial"/>
          <w:b/>
          <w:bCs/>
          <w:sz w:val="20"/>
          <w:szCs w:val="20"/>
          <w:u w:val="single"/>
        </w:rPr>
        <w:t xml:space="preserve">hen </w:t>
      </w:r>
      <w:r w:rsidR="00E55B57" w:rsidRPr="004B0A44">
        <w:rPr>
          <w:rFonts w:ascii="Arial" w:hAnsi="Arial" w:cs="Arial"/>
          <w:b/>
          <w:bCs/>
          <w:sz w:val="20"/>
          <w:szCs w:val="20"/>
          <w:u w:val="single"/>
        </w:rPr>
        <w:t>P</w:t>
      </w:r>
      <w:r w:rsidR="005A2274" w:rsidRPr="004B0A44">
        <w:rPr>
          <w:rFonts w:ascii="Arial" w:hAnsi="Arial" w:cs="Arial"/>
          <w:b/>
          <w:bCs/>
          <w:sz w:val="20"/>
          <w:szCs w:val="20"/>
          <w:u w:val="single"/>
        </w:rPr>
        <w:t xml:space="preserve">eople: </w:t>
      </w:r>
    </w:p>
    <w:p w:rsidR="005A2274" w:rsidRPr="00BE7AEF" w:rsidRDefault="005A2274" w:rsidP="004B0A44">
      <w:pPr>
        <w:pStyle w:val="Default"/>
        <w:numPr>
          <w:ilvl w:val="0"/>
          <w:numId w:val="1"/>
        </w:numPr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BE7AEF">
        <w:rPr>
          <w:rFonts w:ascii="Arial" w:hAnsi="Arial" w:cs="Arial"/>
          <w:sz w:val="20"/>
          <w:szCs w:val="20"/>
        </w:rPr>
        <w:t>Have relationships with people who are not paid</w:t>
      </w:r>
      <w:r w:rsidR="004E7F12" w:rsidRPr="00BE7AEF">
        <w:rPr>
          <w:rFonts w:ascii="Arial" w:hAnsi="Arial" w:cs="Arial"/>
          <w:sz w:val="20"/>
          <w:szCs w:val="20"/>
        </w:rPr>
        <w:t xml:space="preserve"> </w:t>
      </w:r>
      <w:r w:rsidRPr="00BE7AEF">
        <w:rPr>
          <w:rFonts w:ascii="Arial" w:hAnsi="Arial" w:cs="Arial"/>
          <w:sz w:val="20"/>
          <w:szCs w:val="20"/>
        </w:rPr>
        <w:t xml:space="preserve">to spend time with them. </w:t>
      </w:r>
    </w:p>
    <w:p w:rsidR="005A2274" w:rsidRPr="00BE7AEF" w:rsidRDefault="00E55B57" w:rsidP="004B0A44">
      <w:pPr>
        <w:pStyle w:val="Default"/>
        <w:numPr>
          <w:ilvl w:val="0"/>
          <w:numId w:val="1"/>
        </w:numPr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BE7AEF">
        <w:rPr>
          <w:rFonts w:ascii="Arial" w:hAnsi="Arial" w:cs="Arial"/>
          <w:sz w:val="20"/>
          <w:szCs w:val="20"/>
        </w:rPr>
        <w:t>H</w:t>
      </w:r>
      <w:r w:rsidR="005A2274" w:rsidRPr="00BE7AEF">
        <w:rPr>
          <w:rFonts w:ascii="Arial" w:hAnsi="Arial" w:cs="Arial"/>
          <w:sz w:val="20"/>
          <w:szCs w:val="20"/>
        </w:rPr>
        <w:t xml:space="preserve">ave opportunities to experience a variety of social roles that include friendships, contributing to the community and gaining new skills. </w:t>
      </w:r>
    </w:p>
    <w:p w:rsidR="004E7F12" w:rsidRPr="00BE7AEF" w:rsidRDefault="00E55B57" w:rsidP="004B0A44">
      <w:pPr>
        <w:pStyle w:val="Default"/>
        <w:numPr>
          <w:ilvl w:val="0"/>
          <w:numId w:val="1"/>
        </w:numPr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BE7AEF">
        <w:rPr>
          <w:rFonts w:ascii="Arial" w:hAnsi="Arial" w:cs="Arial"/>
          <w:sz w:val="20"/>
          <w:szCs w:val="20"/>
        </w:rPr>
        <w:t xml:space="preserve">Have </w:t>
      </w:r>
      <w:r w:rsidR="005A2274" w:rsidRPr="00BE7AEF">
        <w:rPr>
          <w:rFonts w:ascii="Arial" w:hAnsi="Arial" w:cs="Arial"/>
          <w:sz w:val="20"/>
          <w:szCs w:val="20"/>
        </w:rPr>
        <w:t xml:space="preserve">opportunities and resources to do and accomplish things that are important to them. </w:t>
      </w:r>
    </w:p>
    <w:p w:rsidR="004E7F12" w:rsidRDefault="00E55B57" w:rsidP="00C22574">
      <w:pPr>
        <w:pStyle w:val="Default"/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4B0A44">
        <w:rPr>
          <w:rFonts w:ascii="Arial" w:hAnsi="Arial" w:cs="Arial"/>
          <w:sz w:val="20"/>
          <w:szCs w:val="20"/>
        </w:rPr>
        <w:t>E</w:t>
      </w:r>
      <w:r w:rsidR="005A2274" w:rsidRPr="004B0A44">
        <w:rPr>
          <w:rFonts w:ascii="Arial" w:hAnsi="Arial" w:cs="Arial"/>
          <w:sz w:val="20"/>
          <w:szCs w:val="20"/>
        </w:rPr>
        <w:t xml:space="preserve">xperience a sense of belonging. </w:t>
      </w:r>
    </w:p>
    <w:p w:rsidR="00C22574" w:rsidRDefault="00C22574" w:rsidP="00C22574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22574" w:rsidRPr="00260961" w:rsidRDefault="00C22574" w:rsidP="00C2257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C22574" w:rsidRPr="00260961" w:rsidRDefault="00C22574" w:rsidP="00C22574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260961">
        <w:rPr>
          <w:rFonts w:ascii="Arial" w:hAnsi="Arial" w:cs="Arial"/>
          <w:b/>
          <w:bCs/>
          <w:color w:val="auto"/>
          <w:sz w:val="20"/>
          <w:szCs w:val="20"/>
          <w:u w:val="single"/>
        </w:rPr>
        <w:t>Community Inclusion Fund Committee</w:t>
      </w:r>
    </w:p>
    <w:p w:rsidR="00260961" w:rsidRDefault="00C22574" w:rsidP="00260961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en-CA"/>
        </w:rPr>
      </w:pPr>
      <w:r w:rsidRPr="00260961">
        <w:rPr>
          <w:rFonts w:ascii="Arial" w:hAnsi="Arial" w:cs="Arial"/>
          <w:sz w:val="20"/>
          <w:szCs w:val="20"/>
          <w:lang w:val="en-CA"/>
        </w:rPr>
        <w:t xml:space="preserve">The Community Inclusion Fund Committee </w:t>
      </w:r>
      <w:r w:rsidR="00050F62" w:rsidRPr="00260961">
        <w:rPr>
          <w:rFonts w:ascii="Arial" w:hAnsi="Arial" w:cs="Arial"/>
          <w:sz w:val="20"/>
          <w:szCs w:val="20"/>
          <w:lang w:val="en-CA"/>
        </w:rPr>
        <w:t xml:space="preserve">reviews all requests </w:t>
      </w:r>
      <w:r w:rsidR="00260961" w:rsidRPr="00260961">
        <w:rPr>
          <w:rFonts w:ascii="Arial" w:hAnsi="Arial" w:cs="Arial"/>
          <w:sz w:val="20"/>
          <w:szCs w:val="20"/>
          <w:lang w:val="en-CA"/>
        </w:rPr>
        <w:t>electronically v</w:t>
      </w:r>
      <w:r w:rsidR="00050F62" w:rsidRPr="00260961">
        <w:rPr>
          <w:rFonts w:ascii="Arial" w:hAnsi="Arial" w:cs="Arial"/>
          <w:sz w:val="20"/>
          <w:szCs w:val="20"/>
          <w:lang w:val="en-CA"/>
        </w:rPr>
        <w:t>ia email.  Applications are submitted to the Manager of Quality Assurance, who without using identifying information</w:t>
      </w:r>
      <w:r w:rsidR="00260961" w:rsidRPr="00260961">
        <w:rPr>
          <w:rFonts w:ascii="Arial" w:hAnsi="Arial" w:cs="Arial"/>
          <w:sz w:val="20"/>
          <w:szCs w:val="20"/>
          <w:lang w:val="en-CA"/>
        </w:rPr>
        <w:t>,</w:t>
      </w:r>
      <w:r w:rsidR="00050F62" w:rsidRPr="00260961">
        <w:rPr>
          <w:rFonts w:ascii="Arial" w:hAnsi="Arial" w:cs="Arial"/>
          <w:sz w:val="20"/>
          <w:szCs w:val="20"/>
          <w:lang w:val="en-CA"/>
        </w:rPr>
        <w:t xml:space="preserve"> shares the reason for the request and the amount of the request.</w:t>
      </w:r>
    </w:p>
    <w:p w:rsidR="00050F62" w:rsidRPr="00260961" w:rsidRDefault="00050F62" w:rsidP="00260961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en-CA"/>
        </w:rPr>
      </w:pPr>
      <w:r w:rsidRPr="00260961">
        <w:rPr>
          <w:rFonts w:ascii="Arial" w:hAnsi="Arial" w:cs="Arial"/>
          <w:sz w:val="20"/>
          <w:szCs w:val="20"/>
          <w:lang w:val="en-CA"/>
        </w:rPr>
        <w:t>The committee responds with their recommendation and using a majority rule process</w:t>
      </w:r>
      <w:r w:rsidR="00260961">
        <w:rPr>
          <w:rFonts w:ascii="Arial" w:hAnsi="Arial" w:cs="Arial"/>
          <w:sz w:val="20"/>
          <w:szCs w:val="20"/>
          <w:lang w:val="en-CA"/>
        </w:rPr>
        <w:t>.  Decisions</w:t>
      </w:r>
      <w:r w:rsidRPr="00260961">
        <w:rPr>
          <w:rFonts w:ascii="Arial" w:hAnsi="Arial" w:cs="Arial"/>
          <w:sz w:val="20"/>
          <w:szCs w:val="20"/>
          <w:lang w:val="en-CA"/>
        </w:rPr>
        <w:t xml:space="preserve"> are responded to within </w:t>
      </w:r>
      <w:r w:rsidR="00260961" w:rsidRPr="00260961">
        <w:rPr>
          <w:rFonts w:ascii="Arial" w:hAnsi="Arial" w:cs="Arial"/>
          <w:sz w:val="20"/>
          <w:szCs w:val="20"/>
          <w:lang w:val="en-CA"/>
        </w:rPr>
        <w:t>five</w:t>
      </w:r>
      <w:r w:rsidRPr="00260961">
        <w:rPr>
          <w:rFonts w:ascii="Arial" w:hAnsi="Arial" w:cs="Arial"/>
          <w:sz w:val="20"/>
          <w:szCs w:val="20"/>
          <w:lang w:val="en-CA"/>
        </w:rPr>
        <w:t xml:space="preserve"> business days.  </w:t>
      </w:r>
    </w:p>
    <w:p w:rsidR="00050F62" w:rsidRPr="00260961" w:rsidRDefault="00050F62" w:rsidP="00C22574">
      <w:pPr>
        <w:spacing w:after="120" w:line="240" w:lineRule="auto"/>
        <w:rPr>
          <w:rFonts w:ascii="Arial" w:hAnsi="Arial" w:cs="Arial"/>
          <w:sz w:val="20"/>
          <w:szCs w:val="20"/>
          <w:lang w:val="en-CA"/>
        </w:rPr>
      </w:pPr>
    </w:p>
    <w:p w:rsidR="00C22574" w:rsidRPr="004B0A44" w:rsidRDefault="00C22574" w:rsidP="00C22574">
      <w:pPr>
        <w:spacing w:after="120" w:line="240" w:lineRule="auto"/>
        <w:rPr>
          <w:rFonts w:ascii="Arial" w:hAnsi="Arial" w:cs="Arial"/>
          <w:b/>
          <w:bCs/>
          <w:sz w:val="20"/>
          <w:szCs w:val="20"/>
          <w:lang w:val="en-CA"/>
        </w:rPr>
      </w:pPr>
      <w:r w:rsidRPr="004B0A44">
        <w:rPr>
          <w:rFonts w:ascii="Arial" w:hAnsi="Arial" w:cs="Arial"/>
          <w:b/>
          <w:bCs/>
          <w:sz w:val="20"/>
          <w:szCs w:val="20"/>
          <w:lang w:val="en-CA"/>
        </w:rPr>
        <w:t>Examples of what the committee will fund:</w:t>
      </w:r>
    </w:p>
    <w:p w:rsidR="00C22574" w:rsidRPr="004B0A44" w:rsidRDefault="00C22574" w:rsidP="00C2257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n-CA"/>
        </w:rPr>
      </w:pPr>
      <w:r w:rsidRPr="004B0A44">
        <w:rPr>
          <w:rFonts w:ascii="Arial" w:hAnsi="Arial" w:cs="Arial"/>
          <w:sz w:val="20"/>
          <w:szCs w:val="20"/>
          <w:lang w:val="en-CA"/>
        </w:rPr>
        <w:t>Joining a club or team/league such as a bowling team or health club membership</w:t>
      </w:r>
    </w:p>
    <w:p w:rsidR="00C22574" w:rsidRPr="00C22574" w:rsidRDefault="00C22574" w:rsidP="00C22574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C22574">
        <w:rPr>
          <w:rFonts w:ascii="Arial" w:hAnsi="Arial" w:cs="Arial"/>
          <w:sz w:val="20"/>
          <w:szCs w:val="20"/>
          <w:lang w:val="en-CA"/>
        </w:rPr>
        <w:t>Taking a course at local college</w:t>
      </w:r>
    </w:p>
    <w:p w:rsidR="00C22574" w:rsidRPr="004B0A44" w:rsidRDefault="00C22574" w:rsidP="00C22574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C22574" w:rsidRPr="004B0A44" w:rsidRDefault="00C22574" w:rsidP="00C22574">
      <w:pPr>
        <w:spacing w:after="120" w:line="240" w:lineRule="auto"/>
        <w:rPr>
          <w:rFonts w:ascii="Arial" w:hAnsi="Arial" w:cs="Arial"/>
          <w:b/>
          <w:bCs/>
          <w:sz w:val="20"/>
          <w:szCs w:val="20"/>
          <w:lang w:val="en-CA"/>
        </w:rPr>
      </w:pPr>
      <w:r w:rsidRPr="004B0A44">
        <w:rPr>
          <w:rFonts w:ascii="Arial" w:hAnsi="Arial" w:cs="Arial"/>
          <w:b/>
          <w:bCs/>
          <w:sz w:val="20"/>
          <w:szCs w:val="20"/>
          <w:lang w:val="en-CA"/>
        </w:rPr>
        <w:t>Examples of what the committee will not fund:</w:t>
      </w:r>
    </w:p>
    <w:p w:rsidR="00C22574" w:rsidRPr="004B0A44" w:rsidRDefault="00C22574" w:rsidP="00C2257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en-CA"/>
        </w:rPr>
      </w:pPr>
      <w:r w:rsidRPr="004B0A44">
        <w:rPr>
          <w:rFonts w:ascii="Arial" w:hAnsi="Arial" w:cs="Arial"/>
          <w:sz w:val="20"/>
          <w:szCs w:val="20"/>
          <w:lang w:val="en-CA"/>
        </w:rPr>
        <w:t>Activities within CLPS</w:t>
      </w:r>
    </w:p>
    <w:p w:rsidR="00C22574" w:rsidRPr="004B0A44" w:rsidRDefault="00C22574" w:rsidP="00C2257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en-CA"/>
        </w:rPr>
      </w:pPr>
      <w:r w:rsidRPr="004B0A44">
        <w:rPr>
          <w:rFonts w:ascii="Arial" w:hAnsi="Arial" w:cs="Arial"/>
          <w:sz w:val="20"/>
          <w:szCs w:val="20"/>
          <w:lang w:val="en-CA"/>
        </w:rPr>
        <w:t>Conferences</w:t>
      </w:r>
    </w:p>
    <w:p w:rsidR="00C22574" w:rsidRPr="00C22574" w:rsidRDefault="00C22574" w:rsidP="00C2257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en-CA"/>
        </w:rPr>
      </w:pPr>
      <w:r w:rsidRPr="00C22574">
        <w:rPr>
          <w:rFonts w:ascii="Arial" w:hAnsi="Arial" w:cs="Arial"/>
          <w:sz w:val="20"/>
          <w:szCs w:val="20"/>
          <w:lang w:val="en-CA"/>
        </w:rPr>
        <w:t>Activities outside of the community (unless there is a connection to community; for example,  joining a bus trip to go to baseball game or casino with other community members)</w:t>
      </w:r>
    </w:p>
    <w:p w:rsidR="00C22574" w:rsidRPr="004B0A44" w:rsidRDefault="00C22574" w:rsidP="00C22574">
      <w:pPr>
        <w:pStyle w:val="Default"/>
        <w:jc w:val="both"/>
        <w:rPr>
          <w:rFonts w:ascii="Arial" w:hAnsi="Arial" w:cs="Arial"/>
          <w:sz w:val="20"/>
          <w:szCs w:val="20"/>
        </w:rPr>
      </w:pPr>
    </w:p>
    <w:sectPr w:rsidR="00C22574" w:rsidRPr="004B0A44" w:rsidSect="00C22574">
      <w:pgSz w:w="12240" w:h="15840"/>
      <w:pgMar w:top="144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A754A"/>
    <w:multiLevelType w:val="hybridMultilevel"/>
    <w:tmpl w:val="F7A625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8F0730"/>
    <w:multiLevelType w:val="hybridMultilevel"/>
    <w:tmpl w:val="F06883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0F3B26"/>
    <w:multiLevelType w:val="hybridMultilevel"/>
    <w:tmpl w:val="BECA0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74"/>
    <w:rsid w:val="00050F62"/>
    <w:rsid w:val="001717C4"/>
    <w:rsid w:val="002165DD"/>
    <w:rsid w:val="00260961"/>
    <w:rsid w:val="002C4D55"/>
    <w:rsid w:val="004B0A44"/>
    <w:rsid w:val="004E7F12"/>
    <w:rsid w:val="005A2274"/>
    <w:rsid w:val="00695751"/>
    <w:rsid w:val="00957AE6"/>
    <w:rsid w:val="00993D39"/>
    <w:rsid w:val="009F28FD"/>
    <w:rsid w:val="00B556F1"/>
    <w:rsid w:val="00BE7AEF"/>
    <w:rsid w:val="00C22574"/>
    <w:rsid w:val="00C84BA8"/>
    <w:rsid w:val="00D60E52"/>
    <w:rsid w:val="00D6603B"/>
    <w:rsid w:val="00DD262A"/>
    <w:rsid w:val="00E55B57"/>
    <w:rsid w:val="00F6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227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60E52"/>
    <w:pPr>
      <w:spacing w:after="0" w:line="240" w:lineRule="auto"/>
      <w:ind w:left="720"/>
    </w:pPr>
    <w:rPr>
      <w:rFonts w:ascii="Calibri" w:eastAsiaTheme="minorHAnsi" w:hAnsi="Calibri" w:cs="Calibri"/>
    </w:rPr>
  </w:style>
  <w:style w:type="character" w:styleId="Hyperlink">
    <w:name w:val="Hyperlink"/>
    <w:basedOn w:val="DefaultParagraphFont"/>
    <w:rsid w:val="00D60E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227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60E52"/>
    <w:pPr>
      <w:spacing w:after="0" w:line="240" w:lineRule="auto"/>
      <w:ind w:left="720"/>
    </w:pPr>
    <w:rPr>
      <w:rFonts w:ascii="Calibri" w:eastAsiaTheme="minorHAnsi" w:hAnsi="Calibri" w:cs="Calibri"/>
    </w:rPr>
  </w:style>
  <w:style w:type="character" w:styleId="Hyperlink">
    <w:name w:val="Hyperlink"/>
    <w:basedOn w:val="DefaultParagraphFont"/>
    <w:rsid w:val="00D60E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47522-7B24-49EE-9531-560D4E39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kgauthier</dc:creator>
  <cp:lastModifiedBy>Jane Leadbeater</cp:lastModifiedBy>
  <cp:revision>3</cp:revision>
  <cp:lastPrinted>2016-11-24T15:14:00Z</cp:lastPrinted>
  <dcterms:created xsi:type="dcterms:W3CDTF">2016-11-24T15:14:00Z</dcterms:created>
  <dcterms:modified xsi:type="dcterms:W3CDTF">2016-11-24T15:16:00Z</dcterms:modified>
</cp:coreProperties>
</file>